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34" w:rsidRPr="00B81834" w:rsidRDefault="00B81834" w:rsidP="00B81834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B81834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INFORMACE K MIMOŘÁDNÉMU OPATŘENÍ MZ K UZAVŘENÍ ŠKOL</w:t>
      </w:r>
    </w:p>
    <w:p w:rsidR="00B81834" w:rsidRPr="00B81834" w:rsidRDefault="00B81834" w:rsidP="00B81834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>
            <wp:extent cx="1147445" cy="1147445"/>
            <wp:effectExtent l="0" t="0" r="0" b="0"/>
            <wp:docPr id="1" name="Obrázek 1" descr="koronavirus-vykric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virus-vykricn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34" w:rsidRPr="00B81834" w:rsidRDefault="00B81834" w:rsidP="0001748D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Opatření Ministerstva zdravotnictví zakazuje osobní přítomnost při vzdělávání nebo studiu a týká se všech žáků a studentů. Na základní škole se pak týká také přípravných tříd a přípravného stupně základní školy speciální. Netýká se osobní přítomnosti zaměstnanců ve školách a školských zařízeních. Opatření je platné do odvolání.</w:t>
      </w:r>
    </w:p>
    <w:p w:rsidR="00B81834" w:rsidRPr="00B81834" w:rsidRDefault="00B81834" w:rsidP="00B8183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Text opatření najdete na webu </w:t>
      </w:r>
      <w:hyperlink r:id="rId7" w:tooltip="[Odkaz do nového okna] " w:history="1">
        <w:r w:rsidRPr="00B81834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cs-CZ"/>
          </w:rPr>
          <w:t>Ministerstva zdravotnictví</w:t>
        </w:r>
      </w:hyperlink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.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Opatření se týká </w:t>
      </w: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základních škol, základních škol speciálních, středních škol, konzervatoří a vyšších odborných škol včetně provozu škol při zařízení pro výkon ústavní nebo ochranné výchovy, a to bez ohledu na zřizovatele – tedy veřejných i soukromých.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Přestože se opatření výslovně </w:t>
      </w: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netýká mateřských škol a lesních mateřských škol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doporučujeme zvážit omezení nebo přerušení provozu mateřské školy.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Základních uměleckých škol a jazykových škol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s právem státní jazykové zkoušky se opatření výslovně netýká, doporučujeme však jejich provoz přerušit nebo omezit v maximální možné míře, a to po dohodě se zřizovatelem.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Opatření se týká i </w:t>
      </w: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jiných akcí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pořádaných školou pro žáky a studenty a také </w:t>
      </w: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praktického vyučování včetně odborného výcviku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color w:val="4C4C4C"/>
          <w:sz w:val="19"/>
          <w:szCs w:val="19"/>
          <w:lang w:eastAsia="cs-CZ"/>
        </w:rPr>
        <w:t>V případě již probíhajících akcí pořádaných školou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(například lyžařský kurz) je možné tyto akce dokončit. U</w:t>
      </w:r>
      <w:r w:rsidR="0001748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dalších takových naplánovaných akcí doporučujeme zvážit jejich uskutečnění. Pokud škola koná další akce, které však nesouvisí přímo se vzděláváním, doporučujeme i takovéto akce zrušit nebo omezit.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Opatření se týká prezenčního vzdělávání, tedy v ZŠ celé vzdělávání, v SŠ a VOŠ při denní, večerní případně kombinované formě vzdělávání při osobní účasti. Tam, kde to podmínky školy a žáků či studentů umožní, </w:t>
      </w: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je možné používat nástroje „distančního vzdělávání/studia“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O využití těchto nástrojů rozhoduje ředitel školy.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 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Školní jídelny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– poskytující stravování žákům a studentům ZŠ, ZŠS, SŠ, konzervatoře a VOŠ nebudou po tuto dobu poskytovat školní stravování těmto žákům a studentům. Na jiné činnosti nemá opatření přímý vliv.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Výchovná a ubytovací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zařízení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– přestože se jich opatření přímo nedotýká, doporučujeme provoz omezit v maximální možné míře.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Školní družina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– nebudou po dobu platnosti opatření v provozu.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Školní klub a středisko volného času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– přestože se jich opatření přímo nedotýká, doporučujeme provoz přerušit nebo omezit v maximální možné míře.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Školská účelová zařízení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– jedná-li se o činnost pro žáky a studenty, která je vzděláváním, tak se jich opatření týká. Jiné činnosti doporučujeme přerušit nebo omezit v maximální možné míře.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Školská poradenská zařízení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– opatření se jich přímo nedotýká, doporučujeme provoz přizpůsobit situaci.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Soutěže a přehlídky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 podle školských </w:t>
      </w:r>
      <w:proofErr w:type="gramStart"/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předpisů - přestože</w:t>
      </w:r>
      <w:proofErr w:type="gramEnd"/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se jich opatření přímo nedotýká, doporučujeme tyto akce omezit nebo zrušit, případně je-li to možné odložit jejich konání.</w:t>
      </w:r>
    </w:p>
    <w:p w:rsidR="00B81834" w:rsidRPr="00B81834" w:rsidRDefault="00B81834" w:rsidP="00B8183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lastRenderedPageBreak/>
        <w:t> </w:t>
      </w:r>
    </w:p>
    <w:p w:rsidR="00B81834" w:rsidRPr="00B81834" w:rsidRDefault="00B81834" w:rsidP="00B8183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Zaměstnanci školy: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I nadále platí, že podle § </w:t>
      </w:r>
      <w:proofErr w:type="gramStart"/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22a</w:t>
      </w:r>
      <w:proofErr w:type="gramEnd"/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odst. 2 zákona o pedagogických pracovnících je pedagogický pracovník povinen být na pracovišti zaměstnavatele v době stanovené rozvrhem jeho přímé pedagogické činnosti, v době stanovené rozvrhem jeho dohledu nad dětmi a žáky, v době zastupování jiného pedagogického pracovníka a v případech, které stanoví v souladu se zákoníkem práce zaměstnavatel.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color w:val="4C4C4C"/>
          <w:sz w:val="19"/>
          <w:szCs w:val="19"/>
          <w:lang w:eastAsia="cs-CZ"/>
        </w:rPr>
        <w:t>Primárně ředitel školy přiděluje zaměstnancům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(pedagogickým i nepedagogickým pracovníkům) </w:t>
      </w:r>
      <w:r w:rsidRPr="00B81834">
        <w:rPr>
          <w:rFonts w:ascii="Arial" w:eastAsia="Times New Roman" w:hAnsi="Arial" w:cs="Arial"/>
          <w:b/>
          <w:color w:val="4C4C4C"/>
          <w:sz w:val="19"/>
          <w:szCs w:val="19"/>
          <w:lang w:eastAsia="cs-CZ"/>
        </w:rPr>
        <w:t>práci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(např. vzdělávání </w:t>
      </w:r>
      <w:r w:rsidRPr="00B81834">
        <w:rPr>
          <w:rFonts w:ascii="Arial" w:eastAsia="Times New Roman" w:hAnsi="Arial" w:cs="Arial"/>
          <w:b/>
          <w:color w:val="4C4C4C"/>
          <w:sz w:val="19"/>
          <w:szCs w:val="19"/>
          <w:lang w:eastAsia="cs-CZ"/>
        </w:rPr>
        <w:t>s využitím nástrojů distančního vzdělávání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nebo výkon prací souvisejících s přímou pedagogickou činností).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color w:val="4C4C4C"/>
          <w:sz w:val="19"/>
          <w:szCs w:val="19"/>
          <w:lang w:eastAsia="cs-CZ"/>
        </w:rPr>
        <w:t>Nemůže-li ředitel školy pedagogickému pracovníkovi práci přidělovat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může mu určit dobu čerpání samostudia.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Pokud ředitel školy nemůže zaměstnanci přidělovat práci, </w:t>
      </w:r>
      <w:r w:rsidRPr="00B81834">
        <w:rPr>
          <w:rFonts w:ascii="Arial" w:eastAsia="Times New Roman" w:hAnsi="Arial" w:cs="Arial"/>
          <w:b/>
          <w:color w:val="4C4C4C"/>
          <w:sz w:val="19"/>
          <w:szCs w:val="19"/>
          <w:lang w:eastAsia="cs-CZ"/>
        </w:rPr>
        <w:t>jedná se o překážku v práci na straně zaměstnavatele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:rsidR="00B81834" w:rsidRPr="00B81834" w:rsidRDefault="00B81834" w:rsidP="00B8183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</w:p>
    <w:p w:rsidR="00B81834" w:rsidRPr="00B81834" w:rsidRDefault="00B81834" w:rsidP="00B8183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Ošetřovné:</w:t>
      </w:r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color w:val="4C4C4C"/>
          <w:sz w:val="19"/>
          <w:szCs w:val="19"/>
          <w:lang w:eastAsia="cs-CZ"/>
        </w:rPr>
        <w:t>Pokud v souvislosti s opatřením Ministerstva zdravotnictví bude muset rodič pečovat o dítě mladší 10 let, pak zaměstnavatel je povinen omluvit jeho nepřítomnost v práci po dobu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kdy pečuje o dítě mladší 10 let.</w:t>
      </w:r>
      <w:bookmarkStart w:id="0" w:name="_GoBack"/>
      <w:bookmarkEnd w:id="0"/>
    </w:p>
    <w:p w:rsidR="00B81834" w:rsidRPr="00B81834" w:rsidRDefault="00B81834" w:rsidP="0001748D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proofErr w:type="gramStart"/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Zaměstnanec - rodič</w:t>
      </w:r>
      <w:proofErr w:type="gramEnd"/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má nárok na ošetřovné, pokud žije s dítětem ve společné domácnosti. Rodiče se mohou v péči o dítě vystřídat.</w:t>
      </w:r>
    </w:p>
    <w:p w:rsidR="00B81834" w:rsidRPr="00B81834" w:rsidRDefault="00B81834" w:rsidP="00B8183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Podrobnosti včetně tiskopisu, který potvrzuje škola, jsou k dispozici na </w:t>
      </w:r>
      <w:hyperlink r:id="rId8" w:history="1">
        <w:r w:rsidRPr="00B81834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https://www.cssz.cz/documents/20143/157311/Karantena_a_osetrovne.pdf</w:t>
        </w:r>
      </w:hyperlink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:rsidR="00B81834" w:rsidRPr="00B81834" w:rsidRDefault="00B81834" w:rsidP="00B8183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</w:p>
    <w:p w:rsidR="00B81834" w:rsidRPr="00B81834" w:rsidRDefault="00B81834" w:rsidP="00B8183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8183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INFORMACE K OPATŘENÍ MZ PRO VYSOKÉ ŠKOLY</w:t>
      </w:r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najdete </w:t>
      </w:r>
      <w:hyperlink r:id="rId9" w:history="1">
        <w:r w:rsidRPr="00B81834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zde</w:t>
        </w:r>
      </w:hyperlink>
      <w:r w:rsidRPr="00B8183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:rsidR="00566667" w:rsidRDefault="00566667"/>
    <w:p w:rsidR="00B81834" w:rsidRDefault="00B81834"/>
    <w:p w:rsidR="00B81834" w:rsidRDefault="00B81834"/>
    <w:sectPr w:rsidR="00B818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9D4" w:rsidRDefault="002719D4" w:rsidP="00B81834">
      <w:pPr>
        <w:spacing w:after="0" w:line="240" w:lineRule="auto"/>
      </w:pPr>
      <w:r>
        <w:separator/>
      </w:r>
    </w:p>
  </w:endnote>
  <w:endnote w:type="continuationSeparator" w:id="0">
    <w:p w:rsidR="002719D4" w:rsidRDefault="002719D4" w:rsidP="00B8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34" w:rsidRDefault="00B81834">
    <w:pPr>
      <w:pStyle w:val="Zpat"/>
    </w:pPr>
    <w:r>
      <w:t xml:space="preserve">Zdroj: </w:t>
    </w:r>
    <w:hyperlink r:id="rId1" w:history="1">
      <w:r>
        <w:rPr>
          <w:rStyle w:val="Hypertextovodkaz"/>
        </w:rPr>
        <w:t>http://www.msmt.cz/informace-k-mimoradnemu-opatreni-ministerstva-zdravotnictvi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9D4" w:rsidRDefault="002719D4" w:rsidP="00B81834">
      <w:pPr>
        <w:spacing w:after="0" w:line="240" w:lineRule="auto"/>
      </w:pPr>
      <w:r>
        <w:separator/>
      </w:r>
    </w:p>
  </w:footnote>
  <w:footnote w:type="continuationSeparator" w:id="0">
    <w:p w:rsidR="002719D4" w:rsidRDefault="002719D4" w:rsidP="00B81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34"/>
    <w:rsid w:val="0001748D"/>
    <w:rsid w:val="002719D4"/>
    <w:rsid w:val="00566667"/>
    <w:rsid w:val="00B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F873"/>
  <w15:chartTrackingRefBased/>
  <w15:docId w15:val="{09C6E057-7954-4358-A245-CB4B3BE5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1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18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183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8183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8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834"/>
  </w:style>
  <w:style w:type="paragraph" w:styleId="Zpat">
    <w:name w:val="footer"/>
    <w:basedOn w:val="Normln"/>
    <w:link w:val="ZpatChar"/>
    <w:uiPriority w:val="99"/>
    <w:unhideWhenUsed/>
    <w:rsid w:val="00B8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2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68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documents/20143/157311/Karantena_a_osetrovn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zcr.cz/dokumenty/mimoradna-opatreni-ministerstva-zdravotnictvi-zakazuji-konani-hromadnych-akci-na_18698_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smt.cz/informace-k-opatreni-mz-pro-vysoke-sko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informace-k-mimoradnemu-opatreni-ministerstva-zdravotnictv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Volčík Stanislav</dc:creator>
  <cp:keywords/>
  <dc:description/>
  <cp:lastModifiedBy>Volčík Stanislav</cp:lastModifiedBy>
  <cp:revision>2</cp:revision>
  <dcterms:created xsi:type="dcterms:W3CDTF">2020-03-10T17:42:00Z</dcterms:created>
  <dcterms:modified xsi:type="dcterms:W3CDTF">2020-03-10T17:51:00Z</dcterms:modified>
</cp:coreProperties>
</file>