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3F" w:rsidRDefault="001734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30. 3. 2021 – 5. třída</w:t>
      </w:r>
    </w:p>
    <w:p w:rsidR="0017347D" w:rsidRDefault="0017347D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17347D" w:rsidRDefault="0017347D">
      <w:pPr>
        <w:rPr>
          <w:sz w:val="28"/>
          <w:szCs w:val="28"/>
        </w:rPr>
      </w:pPr>
      <w:r>
        <w:rPr>
          <w:sz w:val="28"/>
          <w:szCs w:val="28"/>
        </w:rPr>
        <w:t>dnes jsme začali probírat další velkou kapitolu českého jazyka – zájmena, proto je dnes budete také vyhledávat, v matematice si procvičíte osovou souměrnost a zápis desetinných čísel.</w:t>
      </w:r>
    </w:p>
    <w:p w:rsidR="0017347D" w:rsidRDefault="0017347D">
      <w:pPr>
        <w:rPr>
          <w:sz w:val="28"/>
          <w:szCs w:val="28"/>
        </w:rPr>
      </w:pPr>
      <w:r>
        <w:rPr>
          <w:sz w:val="28"/>
          <w:szCs w:val="28"/>
        </w:rPr>
        <w:t xml:space="preserve">Posíláte krásné fotky na třídní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, vidím, že se pěkně staráte. Pozor, když se vám bude rostlinka moc vytahovat do výšky, musíte ji přesadit do zvláštního květináče. Určitě vám poradí mamka či babička.</w:t>
      </w:r>
    </w:p>
    <w:p w:rsidR="0017347D" w:rsidRDefault="0017347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BA8A41">
            <wp:simplePos x="0" y="0"/>
            <wp:positionH relativeFrom="column">
              <wp:posOffset>1279525</wp:posOffset>
            </wp:positionH>
            <wp:positionV relativeFrom="paragraph">
              <wp:posOffset>538480</wp:posOffset>
            </wp:positionV>
            <wp:extent cx="2964180" cy="1546860"/>
            <wp:effectExtent l="0" t="0" r="7620" b="0"/>
            <wp:wrapTight wrapText="bothSides">
              <wp:wrapPolygon edited="0">
                <wp:start x="0" y="0"/>
                <wp:lineTo x="0" y="21281"/>
                <wp:lineTo x="21517" y="21281"/>
                <wp:lineTo x="21517" y="0"/>
                <wp:lineTo x="0" y="0"/>
              </wp:wrapPolygon>
            </wp:wrapTight>
            <wp:docPr id="4" name="obrázek 2" descr="C:\Users\stypovaz\AppData\Local\Microsoft\Windows\INetCache\Content.MSO\D0B066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povaz\AppData\Local\Microsoft\Windows\INetCache\Content.MSO\D0B066A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Osení už vyrostlo všem, to jsem moc ráda. Někteří v něm mají krásný zápich. </w:t>
      </w:r>
      <w:r w:rsidR="00B75CD2">
        <w:rPr>
          <w:sz w:val="28"/>
          <w:szCs w:val="28"/>
        </w:rPr>
        <w:t>Nádherně</w:t>
      </w:r>
      <w:r>
        <w:rPr>
          <w:sz w:val="28"/>
          <w:szCs w:val="28"/>
        </w:rPr>
        <w:t xml:space="preserve"> vám zdobí parapety i jiná </w:t>
      </w:r>
      <w:r w:rsidR="00B75CD2">
        <w:rPr>
          <w:sz w:val="28"/>
          <w:szCs w:val="28"/>
        </w:rPr>
        <w:t>zákoutí domu</w:t>
      </w:r>
      <w:r>
        <w:rPr>
          <w:sz w:val="28"/>
          <w:szCs w:val="28"/>
        </w:rPr>
        <w:t>.</w:t>
      </w:r>
    </w:p>
    <w:p w:rsidR="0017347D" w:rsidRPr="0017347D" w:rsidRDefault="0017347D">
      <w:pPr>
        <w:rPr>
          <w:sz w:val="28"/>
          <w:szCs w:val="28"/>
        </w:rPr>
      </w:pPr>
    </w:p>
    <w:p w:rsidR="0066441F" w:rsidRDefault="004B222F"/>
    <w:p w:rsidR="00B5733F" w:rsidRDefault="00B5733F"/>
    <w:p w:rsidR="00B5733F" w:rsidRDefault="00B5733F"/>
    <w:p w:rsidR="00B5733F" w:rsidRDefault="00B5733F"/>
    <w:p w:rsidR="00B5733F" w:rsidRDefault="00B5733F"/>
    <w:p w:rsidR="004B222F" w:rsidRPr="004B222F" w:rsidRDefault="004B222F" w:rsidP="004B222F">
      <w:pPr>
        <w:pStyle w:val="Nadpis2"/>
        <w:shd w:val="clear" w:color="auto" w:fill="FFFFFF"/>
        <w:spacing w:before="0" w:line="276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spacing w:val="15"/>
          <w:sz w:val="28"/>
          <w:szCs w:val="28"/>
          <w:lang w:eastAsia="cs-CZ"/>
        </w:rPr>
      </w:pPr>
      <w:r w:rsidRPr="004B222F">
        <w:rPr>
          <w:rFonts w:asciiTheme="minorHAnsi" w:hAnsiTheme="minorHAnsi" w:cstheme="minorHAnsi"/>
          <w:sz w:val="28"/>
          <w:szCs w:val="28"/>
        </w:rPr>
        <w:t xml:space="preserve">Zítra nás čeká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B222F">
        <w:rPr>
          <w:rFonts w:asciiTheme="minorHAnsi" w:eastAsia="Times New Roman" w:hAnsiTheme="minorHAnsi" w:cstheme="minorHAnsi"/>
          <w:b/>
          <w:bCs/>
          <w:color w:val="000000"/>
          <w:spacing w:val="15"/>
          <w:sz w:val="28"/>
          <w:szCs w:val="28"/>
          <w:bdr w:val="none" w:sz="0" w:space="0" w:color="auto" w:frame="1"/>
          <w:lang w:eastAsia="cs-CZ"/>
        </w:rPr>
        <w:t>ŠKAREDÁ STŘEDA</w:t>
      </w:r>
    </w:p>
    <w:p w:rsidR="004B222F" w:rsidRPr="004B222F" w:rsidRDefault="004B222F" w:rsidP="004B222F">
      <w:pPr>
        <w:shd w:val="clear" w:color="auto" w:fill="FFFFFF"/>
        <w:spacing w:line="276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4B222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Ve středu ráno se vyzbrojte </w:t>
      </w:r>
      <w:hyperlink r:id="rId6" w:history="1">
        <w:r w:rsidRPr="004B222F">
          <w:rPr>
            <w:rFonts w:eastAsia="Times New Roman" w:cstheme="minorHAnsi"/>
            <w:color w:val="0000FF"/>
            <w:sz w:val="28"/>
            <w:szCs w:val="28"/>
            <w:u w:val="single"/>
            <w:bdr w:val="none" w:sz="0" w:space="0" w:color="auto" w:frame="1"/>
            <w:lang w:eastAsia="cs-CZ"/>
          </w:rPr>
          <w:t>úsměvem od ucha k uchu</w:t>
        </w:r>
      </w:hyperlink>
      <w:r w:rsidRPr="004B222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, který by vám měl vydržet až do večera. Pokud se totiž během </w:t>
      </w:r>
      <w:r w:rsidRPr="004B222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Škaredé středy</w:t>
      </w:r>
      <w:r w:rsidRPr="004B222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 budete mračit, je dost pravděpodobné, že se budete mračit i další středy v tomto roce. A to člověk nemůže riskovat. V tento den můžete, jak jinak než s úsměvem, </w:t>
      </w:r>
      <w:r w:rsidRPr="004B222F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upéct jidáše</w:t>
      </w:r>
      <w:r w:rsidRPr="004B222F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 Pečivo připomínající smyčku, na které se oběsil Jidáš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B5733F" w:rsidRDefault="00B75C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B75CD2" w:rsidRPr="00B75CD2" w:rsidRDefault="00B75CD2">
      <w:pPr>
        <w:rPr>
          <w:sz w:val="28"/>
          <w:szCs w:val="28"/>
          <w:highlight w:val="magenta"/>
        </w:rPr>
      </w:pPr>
      <w:r w:rsidRPr="00B75CD2">
        <w:rPr>
          <w:sz w:val="28"/>
          <w:szCs w:val="28"/>
          <w:u w:val="single"/>
        </w:rPr>
        <w:t>Vypiš z textu do sešitu ČJ – školní všechna</w:t>
      </w:r>
      <w:r>
        <w:rPr>
          <w:sz w:val="28"/>
          <w:szCs w:val="28"/>
        </w:rPr>
        <w:t xml:space="preserve"> </w:t>
      </w:r>
      <w:r w:rsidRPr="00B75CD2">
        <w:rPr>
          <w:sz w:val="28"/>
          <w:szCs w:val="28"/>
          <w:highlight w:val="magenta"/>
          <w:u w:val="single"/>
        </w:rPr>
        <w:t>zájmena:</w:t>
      </w:r>
    </w:p>
    <w:p w:rsidR="00B75CD2" w:rsidRDefault="004B222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-625475</wp:posOffset>
            </wp:positionH>
            <wp:positionV relativeFrom="paragraph">
              <wp:posOffset>190500</wp:posOffset>
            </wp:positionV>
            <wp:extent cx="6950075" cy="1813560"/>
            <wp:effectExtent l="0" t="0" r="3175" b="0"/>
            <wp:wrapTight wrapText="bothSides">
              <wp:wrapPolygon edited="0">
                <wp:start x="0" y="0"/>
                <wp:lineTo x="0" y="21328"/>
                <wp:lineTo x="21551" y="21328"/>
                <wp:lineTo x="215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B5733F" w:rsidRDefault="00B75C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MATEMATIKA:</w:t>
      </w:r>
    </w:p>
    <w:p w:rsidR="00B75CD2" w:rsidRPr="00B75CD2" w:rsidRDefault="00B75CD2" w:rsidP="00B75CD2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394970</wp:posOffset>
            </wp:positionV>
            <wp:extent cx="6711315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520" y="21444"/>
                <wp:lineTo x="2152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1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CD2">
        <w:rPr>
          <w:sz w:val="28"/>
          <w:szCs w:val="28"/>
          <w:u w:val="single"/>
        </w:rPr>
        <w:t>Pracuj podle zadání do sešitu – G:</w:t>
      </w:r>
    </w:p>
    <w:p w:rsidR="004B222F" w:rsidRDefault="004B222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6D05BA">
            <wp:simplePos x="0" y="0"/>
            <wp:positionH relativeFrom="column">
              <wp:posOffset>4586605</wp:posOffset>
            </wp:positionH>
            <wp:positionV relativeFrom="paragraph">
              <wp:posOffset>2276475</wp:posOffset>
            </wp:positionV>
            <wp:extent cx="1767171" cy="2735580"/>
            <wp:effectExtent l="0" t="0" r="5080" b="7620"/>
            <wp:wrapTight wrapText="bothSides">
              <wp:wrapPolygon edited="0">
                <wp:start x="0" y="0"/>
                <wp:lineTo x="0" y="21510"/>
                <wp:lineTo x="21429" y="21510"/>
                <wp:lineTo x="21429" y="0"/>
                <wp:lineTo x="0" y="0"/>
              </wp:wrapPolygon>
            </wp:wrapTight>
            <wp:docPr id="1" name="obrázek 1" descr="Osová souměrnost - Pro Evi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ová souměrnost - Pro Evin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71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22F" w:rsidRDefault="004B222F">
      <w:pPr>
        <w:rPr>
          <w:sz w:val="28"/>
          <w:szCs w:val="28"/>
        </w:rPr>
      </w:pPr>
    </w:p>
    <w:p w:rsidR="00B5733F" w:rsidRDefault="00B5733F">
      <w:pPr>
        <w:rPr>
          <w:sz w:val="28"/>
          <w:szCs w:val="28"/>
        </w:rPr>
      </w:pPr>
    </w:p>
    <w:p w:rsidR="00B75CD2" w:rsidRDefault="00B75CD2" w:rsidP="00B75CD2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B75CD2">
        <w:rPr>
          <w:sz w:val="28"/>
          <w:szCs w:val="28"/>
          <w:u w:val="single"/>
        </w:rPr>
        <w:t xml:space="preserve">Zapiš desetinná čísla: pracuj do sešitu M </w:t>
      </w:r>
      <w:r w:rsidR="00BF3159">
        <w:rPr>
          <w:sz w:val="28"/>
          <w:szCs w:val="28"/>
          <w:u w:val="single"/>
        </w:rPr>
        <w:t>–</w:t>
      </w:r>
      <w:r w:rsidRPr="00B75CD2">
        <w:rPr>
          <w:sz w:val="28"/>
          <w:szCs w:val="28"/>
          <w:u w:val="single"/>
        </w:rPr>
        <w:t xml:space="preserve"> školní</w:t>
      </w:r>
    </w:p>
    <w:p w:rsidR="00BF3159" w:rsidRPr="00BF3159" w:rsidRDefault="00BF3159" w:rsidP="00BF3159">
      <w:pPr>
        <w:pStyle w:val="Odstavecseseznamem"/>
        <w:rPr>
          <w:sz w:val="28"/>
          <w:szCs w:val="28"/>
          <w:u w:val="single"/>
        </w:rPr>
      </w:pPr>
    </w:p>
    <w:p w:rsidR="00BF3159" w:rsidRDefault="00BF3159" w:rsidP="00BF3159">
      <w:pPr>
        <w:rPr>
          <w:sz w:val="28"/>
          <w:szCs w:val="28"/>
        </w:rPr>
      </w:pPr>
      <w:r>
        <w:rPr>
          <w:sz w:val="28"/>
          <w:szCs w:val="28"/>
        </w:rPr>
        <w:t xml:space="preserve">nula celá sedm desetin - </w:t>
      </w:r>
    </w:p>
    <w:p w:rsidR="00BF3159" w:rsidRDefault="00BF3159" w:rsidP="00BF3159">
      <w:pPr>
        <w:rPr>
          <w:sz w:val="28"/>
          <w:szCs w:val="28"/>
        </w:rPr>
      </w:pPr>
      <w:r>
        <w:rPr>
          <w:sz w:val="28"/>
          <w:szCs w:val="28"/>
        </w:rPr>
        <w:t xml:space="preserve">pět celých patnáct setin - </w:t>
      </w:r>
    </w:p>
    <w:p w:rsidR="00BF3159" w:rsidRDefault="00BF3159" w:rsidP="00BF3159">
      <w:pPr>
        <w:rPr>
          <w:sz w:val="28"/>
          <w:szCs w:val="28"/>
        </w:rPr>
      </w:pPr>
      <w:r>
        <w:rPr>
          <w:sz w:val="28"/>
          <w:szCs w:val="28"/>
        </w:rPr>
        <w:t xml:space="preserve">nula celá devět tisícin – </w:t>
      </w:r>
    </w:p>
    <w:p w:rsidR="00BF3159" w:rsidRDefault="00BF3159" w:rsidP="00BF3159">
      <w:pPr>
        <w:rPr>
          <w:sz w:val="28"/>
          <w:szCs w:val="28"/>
        </w:rPr>
      </w:pPr>
      <w:r>
        <w:rPr>
          <w:sz w:val="28"/>
          <w:szCs w:val="28"/>
        </w:rPr>
        <w:t xml:space="preserve">deset celých dvě desetiny – </w:t>
      </w:r>
    </w:p>
    <w:p w:rsidR="00BF3159" w:rsidRDefault="00BF3159" w:rsidP="00BF3159">
      <w:pPr>
        <w:rPr>
          <w:sz w:val="28"/>
          <w:szCs w:val="28"/>
        </w:rPr>
      </w:pPr>
      <w:r>
        <w:rPr>
          <w:sz w:val="28"/>
          <w:szCs w:val="28"/>
        </w:rPr>
        <w:t xml:space="preserve">dvě celé šedesát pět tisícin – </w:t>
      </w:r>
    </w:p>
    <w:p w:rsidR="00BF3159" w:rsidRDefault="00BF3159" w:rsidP="00BF3159">
      <w:pPr>
        <w:rPr>
          <w:sz w:val="28"/>
          <w:szCs w:val="28"/>
        </w:rPr>
      </w:pPr>
      <w:r>
        <w:rPr>
          <w:sz w:val="28"/>
          <w:szCs w:val="28"/>
        </w:rPr>
        <w:t xml:space="preserve">osmdesát dva celých šest setin – </w:t>
      </w:r>
    </w:p>
    <w:p w:rsidR="00BF3159" w:rsidRDefault="00BF3159" w:rsidP="00BF3159">
      <w:pPr>
        <w:rPr>
          <w:sz w:val="28"/>
          <w:szCs w:val="28"/>
        </w:rPr>
      </w:pPr>
      <w:r>
        <w:rPr>
          <w:sz w:val="28"/>
          <w:szCs w:val="28"/>
        </w:rPr>
        <w:t xml:space="preserve">pět celých deset setin – </w:t>
      </w:r>
    </w:p>
    <w:p w:rsidR="00BF3159" w:rsidRDefault="00BF3159" w:rsidP="00BF3159">
      <w:pPr>
        <w:rPr>
          <w:sz w:val="28"/>
          <w:szCs w:val="28"/>
        </w:rPr>
      </w:pPr>
      <w:r>
        <w:rPr>
          <w:sz w:val="28"/>
          <w:szCs w:val="28"/>
        </w:rPr>
        <w:t xml:space="preserve">šestnáct celých dvacet dři tisícin – </w:t>
      </w:r>
    </w:p>
    <w:p w:rsidR="00BF3159" w:rsidRDefault="00BF3159" w:rsidP="00BF3159">
      <w:pPr>
        <w:rPr>
          <w:sz w:val="28"/>
          <w:szCs w:val="28"/>
        </w:rPr>
      </w:pPr>
      <w:r>
        <w:rPr>
          <w:sz w:val="28"/>
          <w:szCs w:val="28"/>
        </w:rPr>
        <w:t xml:space="preserve">nula celá čtyřicet pět setin – </w:t>
      </w:r>
    </w:p>
    <w:p w:rsidR="00BF3159" w:rsidRDefault="00BF3159" w:rsidP="00BF3159">
      <w:pPr>
        <w:rPr>
          <w:sz w:val="28"/>
          <w:szCs w:val="28"/>
        </w:rPr>
      </w:pPr>
      <w:r>
        <w:rPr>
          <w:sz w:val="28"/>
          <w:szCs w:val="28"/>
        </w:rPr>
        <w:t xml:space="preserve">žádná celá osm desetin – </w:t>
      </w:r>
    </w:p>
    <w:p w:rsidR="00BF3159" w:rsidRDefault="00BF3159" w:rsidP="00BF3159">
      <w:pPr>
        <w:rPr>
          <w:sz w:val="28"/>
          <w:szCs w:val="28"/>
        </w:rPr>
      </w:pPr>
    </w:p>
    <w:p w:rsidR="00BF3159" w:rsidRPr="00BF3159" w:rsidRDefault="004B222F" w:rsidP="00BF3159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sectPr w:rsidR="00BF3159" w:rsidRPr="00BF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E3D"/>
    <w:multiLevelType w:val="hybridMultilevel"/>
    <w:tmpl w:val="EE1C64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61"/>
    <w:rsid w:val="0017347D"/>
    <w:rsid w:val="004B222F"/>
    <w:rsid w:val="007A1061"/>
    <w:rsid w:val="00B16B20"/>
    <w:rsid w:val="00B5733F"/>
    <w:rsid w:val="00B75CD2"/>
    <w:rsid w:val="00BF3159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42DE"/>
  <w15:chartTrackingRefBased/>
  <w15:docId w15:val="{A463E84C-B90F-4D84-90F7-88C9B0B3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C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B22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988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019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7041">
              <w:marLeft w:val="0"/>
              <w:marRight w:val="0"/>
              <w:marTop w:val="450"/>
              <w:marBottom w:val="450"/>
              <w:divBdr>
                <w:top w:val="single" w:sz="6" w:space="8" w:color="auto"/>
                <w:left w:val="none" w:sz="0" w:space="0" w:color="auto"/>
                <w:bottom w:val="single" w:sz="6" w:space="6" w:color="auto"/>
                <w:right w:val="none" w:sz="0" w:space="0" w:color="auto"/>
              </w:divBdr>
              <w:divsChild>
                <w:div w:id="6167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ianne.cz/clanek/usmev-vyleti-ptacek-aneb-fotky-zvirat-ktera-se-smeji-od-ucha-k-uc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2021-03-29T16:10:00Z</dcterms:created>
  <dcterms:modified xsi:type="dcterms:W3CDTF">2021-03-29T17:44:00Z</dcterms:modified>
</cp:coreProperties>
</file>