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BA6" w:rsidRDefault="00434BA6" w:rsidP="00434B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cs-CZ"/>
        </w:rPr>
        <w:t>Kritéria pro přijímání dětí k předškolnímu vzdělávání</w:t>
      </w:r>
    </w:p>
    <w:p w:rsidR="00434BA6" w:rsidRDefault="006830C0" w:rsidP="00434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cs-CZ"/>
        </w:rPr>
        <w:t>pro školní rok 202</w:t>
      </w:r>
      <w:r w:rsidR="0007613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cs-CZ"/>
        </w:rPr>
        <w:t>6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cs-CZ"/>
        </w:rPr>
        <w:t>/202</w:t>
      </w:r>
      <w:r w:rsidR="0007613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lang w:eastAsia="cs-CZ"/>
        </w:rPr>
        <w:t>7</w:t>
      </w:r>
    </w:p>
    <w:p w:rsidR="00434BA6" w:rsidRDefault="00434BA6" w:rsidP="0043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4BA6" w:rsidRDefault="00434BA6" w:rsidP="00FC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E4D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Základní školy a Mateřské školy Branka u Opavy, příspěvková organizace stanovil následující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kritéria</w:t>
      </w:r>
      <w:r w:rsidR="009A5E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přijetí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podle nichž bude postupovat při rozhodování na základě ustanovení  § 165 odst. 2 písm. b) zákona č. 561/2004 Sb., o předškolním, základním, středním, vyšším odborném a jiném vzdělávání (školský zákon), ve znění pozdějších předpisů, o přijetí dítěte k předškolnímu vzdělávání v mateřské škole v případě, kdy počet žádostí o přijetí k předškolnímu vzdělávání v daném roce překročí  stanovenou kapacitu maximálního počtu dětí pro mateřskou školu.</w:t>
      </w:r>
    </w:p>
    <w:p w:rsidR="009A5E4D" w:rsidRDefault="009A5E4D" w:rsidP="00FC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5E4D" w:rsidRDefault="009A5E4D" w:rsidP="00FC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830"/>
        <w:gridCol w:w="4678"/>
        <w:gridCol w:w="1554"/>
      </w:tblGrid>
      <w:tr w:rsidR="009A5E4D" w:rsidTr="009A5E4D">
        <w:tc>
          <w:tcPr>
            <w:tcW w:w="2830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Trvalý pobyt dítěte</w:t>
            </w:r>
          </w:p>
        </w:tc>
        <w:tc>
          <w:tcPr>
            <w:tcW w:w="4678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Trvalý pobyt v obci</w:t>
            </w:r>
          </w:p>
        </w:tc>
        <w:tc>
          <w:tcPr>
            <w:tcW w:w="1554" w:type="dxa"/>
          </w:tcPr>
          <w:p w:rsidR="009A5E4D" w:rsidRDefault="009A5E4D" w:rsidP="00C02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bodů</w:t>
            </w:r>
          </w:p>
        </w:tc>
      </w:tr>
      <w:tr w:rsidR="009A5E4D" w:rsidTr="009A5E4D">
        <w:tc>
          <w:tcPr>
            <w:tcW w:w="2830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Trvalý pobyt mimo obec</w:t>
            </w:r>
          </w:p>
        </w:tc>
        <w:tc>
          <w:tcPr>
            <w:tcW w:w="1554" w:type="dxa"/>
          </w:tcPr>
          <w:p w:rsidR="009A5E4D" w:rsidRDefault="009A5E4D" w:rsidP="00C02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bodů</w:t>
            </w:r>
          </w:p>
        </w:tc>
      </w:tr>
      <w:tr w:rsidR="009A5E4D" w:rsidTr="009A5E4D">
        <w:tc>
          <w:tcPr>
            <w:tcW w:w="2830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Věk dítěte</w:t>
            </w:r>
          </w:p>
        </w:tc>
        <w:tc>
          <w:tcPr>
            <w:tcW w:w="4678" w:type="dxa"/>
          </w:tcPr>
          <w:p w:rsidR="009A5E4D" w:rsidRDefault="009A5E4D" w:rsidP="00C02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let (k datu 31.8. daného kalendářního roku)</w:t>
            </w:r>
          </w:p>
        </w:tc>
        <w:tc>
          <w:tcPr>
            <w:tcW w:w="1554" w:type="dxa"/>
          </w:tcPr>
          <w:p w:rsidR="009A5E4D" w:rsidRDefault="009A5E4D" w:rsidP="00C02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bodů</w:t>
            </w:r>
          </w:p>
        </w:tc>
      </w:tr>
      <w:tr w:rsidR="009A5E4D" w:rsidTr="009A5E4D">
        <w:tc>
          <w:tcPr>
            <w:tcW w:w="2830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Věk dítěte</w:t>
            </w:r>
          </w:p>
        </w:tc>
        <w:tc>
          <w:tcPr>
            <w:tcW w:w="4678" w:type="dxa"/>
          </w:tcPr>
          <w:p w:rsidR="009A5E4D" w:rsidRDefault="009A5E4D" w:rsidP="00C02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Odklad povinné školní docházky</w:t>
            </w:r>
          </w:p>
        </w:tc>
        <w:tc>
          <w:tcPr>
            <w:tcW w:w="1554" w:type="dxa"/>
          </w:tcPr>
          <w:p w:rsidR="009A5E4D" w:rsidRDefault="009A5E4D" w:rsidP="00C02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bodů</w:t>
            </w:r>
          </w:p>
        </w:tc>
      </w:tr>
      <w:tr w:rsidR="009A5E4D" w:rsidTr="009A5E4D">
        <w:tc>
          <w:tcPr>
            <w:tcW w:w="2830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Věk dítěte</w:t>
            </w:r>
          </w:p>
        </w:tc>
        <w:tc>
          <w:tcPr>
            <w:tcW w:w="4678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roky (do 31.8. daného kalendářního roku)</w:t>
            </w:r>
          </w:p>
        </w:tc>
        <w:tc>
          <w:tcPr>
            <w:tcW w:w="1554" w:type="dxa"/>
          </w:tcPr>
          <w:p w:rsidR="009A5E4D" w:rsidRDefault="009A5E4D" w:rsidP="00C02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body</w:t>
            </w:r>
          </w:p>
        </w:tc>
      </w:tr>
      <w:tr w:rsidR="009A5E4D" w:rsidTr="009A5E4D">
        <w:tc>
          <w:tcPr>
            <w:tcW w:w="2830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Věk dítěte</w:t>
            </w:r>
          </w:p>
        </w:tc>
        <w:tc>
          <w:tcPr>
            <w:tcW w:w="4678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roky (do 31.8. daného kalendářního roku)</w:t>
            </w:r>
          </w:p>
        </w:tc>
        <w:tc>
          <w:tcPr>
            <w:tcW w:w="1554" w:type="dxa"/>
          </w:tcPr>
          <w:p w:rsidR="009A5E4D" w:rsidRDefault="009A5E4D" w:rsidP="00C02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body</w:t>
            </w:r>
          </w:p>
        </w:tc>
      </w:tr>
      <w:tr w:rsidR="009A5E4D" w:rsidTr="009A5E4D">
        <w:tc>
          <w:tcPr>
            <w:tcW w:w="2830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roky (do 31.8. daného kalendářního roku)</w:t>
            </w:r>
          </w:p>
        </w:tc>
        <w:tc>
          <w:tcPr>
            <w:tcW w:w="1554" w:type="dxa"/>
          </w:tcPr>
          <w:p w:rsidR="009A5E4D" w:rsidRDefault="009A5E4D" w:rsidP="00C02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body</w:t>
            </w:r>
          </w:p>
        </w:tc>
      </w:tr>
      <w:tr w:rsidR="009A5E4D" w:rsidTr="009A5E4D">
        <w:tc>
          <w:tcPr>
            <w:tcW w:w="2830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Individuální situace dítěte</w:t>
            </w:r>
          </w:p>
        </w:tc>
        <w:tc>
          <w:tcPr>
            <w:tcW w:w="4678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 navštěvuje sourozenec</w:t>
            </w:r>
          </w:p>
        </w:tc>
        <w:tc>
          <w:tcPr>
            <w:tcW w:w="1554" w:type="dxa"/>
          </w:tcPr>
          <w:p w:rsidR="009A5E4D" w:rsidRDefault="009A5E4D" w:rsidP="00C02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bod</w:t>
            </w:r>
          </w:p>
        </w:tc>
      </w:tr>
      <w:tr w:rsidR="009A5E4D" w:rsidTr="009A5E4D">
        <w:tc>
          <w:tcPr>
            <w:tcW w:w="2830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5E4D" w:rsidRDefault="009A5E4D" w:rsidP="00C0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Dítě se hlásí k celodenní docházce</w:t>
            </w:r>
          </w:p>
        </w:tc>
        <w:tc>
          <w:tcPr>
            <w:tcW w:w="1554" w:type="dxa"/>
          </w:tcPr>
          <w:p w:rsidR="009A5E4D" w:rsidRDefault="009A5E4D" w:rsidP="00C02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bod</w:t>
            </w:r>
          </w:p>
        </w:tc>
      </w:tr>
    </w:tbl>
    <w:p w:rsidR="00434BA6" w:rsidRDefault="00434BA6" w:rsidP="00434B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FC5B76" w:rsidRPr="00251CF6" w:rsidRDefault="00FC5B76" w:rsidP="00FA1AE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11D">
        <w:rPr>
          <w:rFonts w:ascii="Times New Roman" w:hAnsi="Times New Roman" w:cs="Times New Roman"/>
          <w:sz w:val="24"/>
          <w:szCs w:val="24"/>
        </w:rPr>
        <w:t>Při rozhodování o přijetí dítěte k předškolnímu vzdělávání budou žádosti o předškolní vzdělávání seřazeny sestupně dle výše získaného bodového hodnocení, v tomto pořadí bude rozhodováno o přijetí nebo nepřijetí dítěte. V případě rovnosti bodů, bude zohledněn věk dítěte, přednost budou mít starší děti dle data narození.</w:t>
      </w:r>
      <w:r>
        <w:rPr>
          <w:rFonts w:ascii="Times New Roman" w:hAnsi="Times New Roman" w:cs="Times New Roman"/>
          <w:sz w:val="24"/>
          <w:szCs w:val="24"/>
        </w:rPr>
        <w:t xml:space="preserve"> V souladu s § 34 odst.4 školského zákona je přednostně přijato dítě s</w:t>
      </w:r>
      <w:r w:rsidR="00FA1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povinnou předškolní</w:t>
      </w:r>
      <w:r w:rsidR="00FA1AE7">
        <w:rPr>
          <w:rFonts w:ascii="Times New Roman" w:hAnsi="Times New Roman" w:cs="Times New Roman"/>
          <w:sz w:val="24"/>
          <w:szCs w:val="24"/>
        </w:rPr>
        <w:t xml:space="preserve"> docházkou.</w:t>
      </w:r>
    </w:p>
    <w:p w:rsidR="00FC5B76" w:rsidRPr="00251CF6" w:rsidRDefault="00FC5B76" w:rsidP="00FA1AE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CF6">
        <w:rPr>
          <w:rFonts w:ascii="Times New Roman" w:hAnsi="Times New Roman" w:cs="Times New Roman"/>
          <w:sz w:val="24"/>
          <w:szCs w:val="24"/>
        </w:rPr>
        <w:t>V případě rovnosti bodů (shodnosti posuzovaných kritérií) může být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CF6">
        <w:rPr>
          <w:rFonts w:ascii="Times New Roman" w:hAnsi="Times New Roman" w:cs="Times New Roman"/>
          <w:sz w:val="24"/>
          <w:szCs w:val="24"/>
        </w:rPr>
        <w:t xml:space="preserve">individuálních případech </w:t>
      </w:r>
      <w:r w:rsidRPr="00CB64E4">
        <w:rPr>
          <w:rFonts w:ascii="Times New Roman" w:hAnsi="Times New Roman" w:cs="Times New Roman"/>
          <w:sz w:val="24"/>
          <w:szCs w:val="24"/>
        </w:rPr>
        <w:t>zvýhodněno osiřelé dítě nebo dítě samoživitelky (samoživitele)</w:t>
      </w:r>
    </w:p>
    <w:p w:rsidR="00FC5B76" w:rsidRPr="00251CF6" w:rsidRDefault="00FC5B76" w:rsidP="00FA1AE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CF6">
        <w:rPr>
          <w:rFonts w:ascii="Times New Roman" w:hAnsi="Times New Roman" w:cs="Times New Roman"/>
          <w:sz w:val="24"/>
          <w:szCs w:val="24"/>
        </w:rPr>
        <w:t>O přijetí dítěte se zdravotním postižením rozhodne ředitel mateřské školy na základě písemného vyjádření školského poradenského zařízení, popřípadě také registrujícího praktického lékaře pro děti a dorost.</w:t>
      </w:r>
    </w:p>
    <w:p w:rsidR="00FC5B76" w:rsidRDefault="00FC5B76" w:rsidP="00FA1AE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CF6">
        <w:rPr>
          <w:rFonts w:ascii="Times New Roman" w:hAnsi="Times New Roman" w:cs="Times New Roman"/>
          <w:sz w:val="24"/>
          <w:szCs w:val="24"/>
        </w:rPr>
        <w:t>Přednostně jsou posuzovány žádosti podané ke dni zápisu. Ostatní žádosti jsou posuzovány individuálně, po podání žádosti.</w:t>
      </w:r>
    </w:p>
    <w:p w:rsidR="00FC5B76" w:rsidRPr="00FA1AE7" w:rsidRDefault="00FA1AE7" w:rsidP="00FA1AE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obvod Základní školy a Mateřské školy Branka u Opavy, příspěvková organizace, Školní 58, Branka u Opavy tvoří katastrální území obce Branka u Opavy.</w:t>
      </w:r>
    </w:p>
    <w:p w:rsidR="00434BA6" w:rsidRPr="00FA1AE7" w:rsidRDefault="00434BA6" w:rsidP="00FA1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AE7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mladší 3 let jsou zpravidla přijímány do MŠ v případě volné kapacity.</w:t>
      </w:r>
    </w:p>
    <w:p w:rsidR="00434BA6" w:rsidRPr="00FA1AE7" w:rsidRDefault="00434BA6" w:rsidP="00FA1A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434BA6" w:rsidRDefault="00434BA6" w:rsidP="00434B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9F0049" w:rsidRDefault="0054476C" w:rsidP="0043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V Brance u Opavy dne</w:t>
      </w:r>
      <w:r w:rsidR="003C60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76132"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="006830C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7613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6830C0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07613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434B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3C60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bookmarkStart w:id="0" w:name="_GoBack"/>
      <w:bookmarkEnd w:id="0"/>
    </w:p>
    <w:p w:rsidR="009F0049" w:rsidRDefault="009F0049" w:rsidP="0043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0B13" w:rsidRPr="00FA1AE7" w:rsidRDefault="009F0049" w:rsidP="00FA1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</w:t>
      </w:r>
      <w:r w:rsidR="003C60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434BA6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Špička,</w:t>
      </w:r>
      <w:r w:rsidR="003C60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4BA6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</w:p>
    <w:sectPr w:rsidR="00100B13" w:rsidRPr="00FA1AE7" w:rsidSect="00FA1AE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53A7E"/>
    <w:multiLevelType w:val="hybridMultilevel"/>
    <w:tmpl w:val="5E903C86"/>
    <w:lvl w:ilvl="0" w:tplc="C4581FD4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BA6"/>
    <w:rsid w:val="00076132"/>
    <w:rsid w:val="00100B13"/>
    <w:rsid w:val="003C60AB"/>
    <w:rsid w:val="00434BA6"/>
    <w:rsid w:val="0054476C"/>
    <w:rsid w:val="006830C0"/>
    <w:rsid w:val="00695891"/>
    <w:rsid w:val="007038D3"/>
    <w:rsid w:val="009A5E4D"/>
    <w:rsid w:val="009F0049"/>
    <w:rsid w:val="00AC750D"/>
    <w:rsid w:val="00AE4DB8"/>
    <w:rsid w:val="00FA1AE7"/>
    <w:rsid w:val="00F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3760"/>
  <w15:docId w15:val="{4F29EE55-28BD-43BF-B470-1CB237B4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4B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BA6"/>
    <w:pPr>
      <w:ind w:left="720"/>
      <w:contextualSpacing/>
    </w:pPr>
  </w:style>
  <w:style w:type="table" w:styleId="Mkatabulky">
    <w:name w:val="Table Grid"/>
    <w:basedOn w:val="Normlntabulka"/>
    <w:uiPriority w:val="39"/>
    <w:rsid w:val="00434B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8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Jan Špička</cp:lastModifiedBy>
  <cp:revision>14</cp:revision>
  <cp:lastPrinted>2022-04-01T05:46:00Z</cp:lastPrinted>
  <dcterms:created xsi:type="dcterms:W3CDTF">2020-04-20T04:03:00Z</dcterms:created>
  <dcterms:modified xsi:type="dcterms:W3CDTF">2026-02-23T12:45:00Z</dcterms:modified>
</cp:coreProperties>
</file>